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История (история России, всеобщая история)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Цель освоения дисциплины – формирование у обучающихся компетенций, предусмотренных данной рабочей программой дисциплины, в соответствии с требованиями ФГОС ВО по направлению подготовки 08.03.01 Строительство с учетом специфики направленности подготовки (профиля, специализации)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Б1.О.02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УК-5 Способен воспринимать межкультурное разнообразие общества в социально-историческом, этическом и философском контекстах
          <w:br/>
          УК-5.1 Анализирует особенности межкультурного взаимодействия в социально-историческом контексте; Воспринимает межкультурное разнообразие общества; 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основные этапы всемирно – исторического процесса, его периодизацию, единство и цивилизационные особенности; основные историко - культурные ценности, и  достижения древних обществ, закономерности их развития ; историко - культурные ценности, основные закономерности развития мировых и отечественных центров эпохи Средневековья; основные  социально-экономические, политические и культурные процессы в России и мире эпохи Нового и Новейшего времени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анализировать основные этапы всемирно – исторического процесса, его периодизацию, единство и цивилизационные особенности. и общие закономерности развития общества применять методы познания различных исторических явлений и процессов; анализировать основные историко - культурные ценности, и  достижения древних обществ, закономерности их развития ; анализировать историко - культурные ценности, основные закономерности развития мировых и отечественных центров эпохи Средневековья; анализировать основные  социально-экономические, политические и культурные процессы в России и мире эпохи Нового и Новейшего времени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навыками обобщения, сравнения основных этапов мирового исторического процесса, периодизацией, основными методами цивилизационного подхода в оценке мировых событий и явлений  ; навыками обобщения и сравнения основных историко - культурных ценностей, и  достижений древних обществ, ; навыками обобщения основных закономерностей развития общества в эпоху средневековья; навыками обобщения основных закономерностей социально-экономических, политических и культурных процессов развития мирового и российского общества в эпоху Нового и Новейшего времени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108( в часах) 3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Зачет с оценкой (4 семестр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